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DAEDD">
      <w:pPr>
        <w:pStyle w:val="6"/>
        <w:spacing w:before="0" w:after="240"/>
        <w:ind w:left="0" w:right="0"/>
        <w:rPr>
          <w:rFonts w:hint="eastAsia" w:asciiTheme="majorEastAsia" w:hAnsiTheme="majorEastAsia" w:eastAsiaTheme="majorEastAsia"/>
          <w:lang w:eastAsia="zh-CN"/>
        </w:rPr>
      </w:pPr>
      <w:bookmarkStart w:id="0" w:name="《分析测试学报》论文版权转让协议书"/>
      <w:bookmarkEnd w:id="0"/>
      <w:r>
        <w:rPr>
          <w:rFonts w:asciiTheme="majorEastAsia" w:hAnsiTheme="majorEastAsia" w:eastAsiaTheme="majorEastAsia"/>
          <w:spacing w:val="-6"/>
        </w:rPr>
        <w:t>《分析测试学报》论文版权转让协议</w:t>
      </w:r>
      <w:r>
        <w:rPr>
          <w:rFonts w:asciiTheme="majorEastAsia" w:hAnsiTheme="majorEastAsia" w:eastAsiaTheme="majorEastAsia"/>
          <w:spacing w:val="-10"/>
        </w:rPr>
        <w:t>书</w:t>
      </w:r>
      <w:bookmarkStart w:id="1" w:name="_GoBack"/>
      <w:bookmarkEnd w:id="1"/>
    </w:p>
    <w:p w14:paraId="180B367D">
      <w:pPr>
        <w:pStyle w:val="3"/>
        <w:spacing w:after="80" w:line="360" w:lineRule="auto"/>
        <w:ind w:left="468" w:hanging="3"/>
        <w:rPr>
          <w:rFonts w:hint="eastAsia" w:asciiTheme="minorEastAsia" w:hAnsiTheme="minorEastAsia" w:eastAsiaTheme="minorEastAsia"/>
          <w:spacing w:val="-8"/>
        </w:rPr>
      </w:pPr>
      <w:r>
        <w:rPr>
          <w:rFonts w:asciiTheme="minorEastAsia" w:hAnsiTheme="minorEastAsia" w:eastAsiaTheme="minorEastAsia"/>
          <w:spacing w:val="-8"/>
        </w:rPr>
        <w:t>稿件编号：</w:t>
      </w:r>
    </w:p>
    <w:p w14:paraId="56D744CF">
      <w:pPr>
        <w:pStyle w:val="3"/>
        <w:spacing w:after="80" w:line="360" w:lineRule="auto"/>
        <w:ind w:left="468" w:hanging="3"/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  <w:spacing w:val="-12"/>
        </w:rPr>
        <w:t>论文题目：</w:t>
      </w:r>
    </w:p>
    <w:p w14:paraId="2DE9615D">
      <w:pPr>
        <w:pStyle w:val="3"/>
        <w:spacing w:after="80" w:line="360" w:lineRule="auto"/>
        <w:ind w:left="468"/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  <w:spacing w:val="-8"/>
        </w:rPr>
        <w:t>全体作者（按顺序）：</w:t>
      </w:r>
    </w:p>
    <w:p w14:paraId="263CFAFD">
      <w:pPr>
        <w:pStyle w:val="3"/>
        <w:spacing w:after="80" w:line="360" w:lineRule="auto"/>
        <w:ind w:left="108" w:right="275" w:firstLine="360"/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  <w:spacing w:val="-2"/>
        </w:rPr>
        <w:t>依据《中华人民共和国著作权法》相关规定，自本转让协议签署之日起，上述论文全体作者与《分析测试学报》编辑部双方就论文版权转让事宜达成以下协议：</w:t>
      </w:r>
    </w:p>
    <w:p w14:paraId="695D2348">
      <w:pPr>
        <w:pStyle w:val="12"/>
        <w:numPr>
          <w:ilvl w:val="0"/>
          <w:numId w:val="1"/>
        </w:numPr>
        <w:tabs>
          <w:tab w:val="left" w:pos="499"/>
          <w:tab w:val="left" w:pos="500"/>
        </w:tabs>
        <w:spacing w:after="80" w:line="360" w:lineRule="auto"/>
        <w:ind w:right="235" w:hanging="346"/>
        <w:rPr>
          <w:rFonts w:hint="eastAsia" w:asciiTheme="minorEastAsia" w:hAnsiTheme="minorEastAsia" w:eastAsiaTheme="minorEastAsia"/>
          <w:spacing w:val="-2"/>
          <w:sz w:val="21"/>
        </w:rPr>
      </w:pPr>
      <w:r>
        <w:rPr>
          <w:rFonts w:asciiTheme="minorEastAsia" w:hAnsiTheme="minorEastAsia" w:eastAsiaTheme="minorEastAsia"/>
          <w:spacing w:val="-2"/>
          <w:sz w:val="21"/>
        </w:rPr>
        <w:t>作者需保证该论文为其原创作品，无一稿多投，论文的内容不侵犯他人著作权和其他权利，并且不涉及泄密问题，若发生侵权或泄密问题，一切责任由作者承担，并赔偿由此给编辑部造成的损失。</w:t>
      </w:r>
    </w:p>
    <w:p w14:paraId="5D4CE5DB">
      <w:pPr>
        <w:pStyle w:val="12"/>
        <w:numPr>
          <w:ilvl w:val="0"/>
          <w:numId w:val="1"/>
        </w:numPr>
        <w:tabs>
          <w:tab w:val="left" w:pos="499"/>
          <w:tab w:val="left" w:pos="500"/>
        </w:tabs>
        <w:spacing w:after="80" w:line="360" w:lineRule="auto"/>
        <w:ind w:right="235" w:hanging="346"/>
        <w:rPr>
          <w:rFonts w:hint="eastAsia" w:asciiTheme="minorEastAsia" w:hAnsiTheme="minorEastAsia" w:eastAsiaTheme="minorEastAsia"/>
          <w:sz w:val="21"/>
        </w:rPr>
      </w:pPr>
      <w:r>
        <w:rPr>
          <w:rFonts w:asciiTheme="minorEastAsia" w:hAnsiTheme="minorEastAsia" w:eastAsiaTheme="minorEastAsia"/>
          <w:spacing w:val="-2"/>
          <w:sz w:val="21"/>
        </w:rPr>
        <w:t>作者需保证资助该论文的基金项目真实、有效，论文的研究内容与所列基金的研究方向和范围高度相关，并且该论文的研究时间在所列基金的起止年限范围内。</w:t>
      </w:r>
    </w:p>
    <w:p w14:paraId="653F68AB">
      <w:pPr>
        <w:pStyle w:val="12"/>
        <w:numPr>
          <w:ilvl w:val="0"/>
          <w:numId w:val="1"/>
        </w:numPr>
        <w:tabs>
          <w:tab w:val="left" w:pos="457"/>
        </w:tabs>
        <w:spacing w:after="80" w:line="360" w:lineRule="auto"/>
        <w:ind w:left="468" w:hanging="353"/>
        <w:rPr>
          <w:rFonts w:hint="eastAsia" w:asciiTheme="minorEastAsia" w:hAnsiTheme="minorEastAsia" w:eastAsiaTheme="minorEastAsia"/>
          <w:sz w:val="21"/>
        </w:rPr>
      </w:pPr>
      <w:r>
        <w:rPr>
          <w:rFonts w:asciiTheme="minorEastAsia" w:hAnsiTheme="minorEastAsia" w:eastAsiaTheme="minorEastAsia"/>
          <w:spacing w:val="-2"/>
          <w:sz w:val="21"/>
        </w:rPr>
        <w:t>作者承诺该论文全体作者的署名权及排序无争议。多单位合作的稿件，保证单位排序无异议，且无知识产权纠纷。若发生署名权及排序争议问题，一切责任由作者承担。</w:t>
      </w:r>
    </w:p>
    <w:p w14:paraId="788709D7">
      <w:pPr>
        <w:pStyle w:val="12"/>
        <w:numPr>
          <w:ilvl w:val="0"/>
          <w:numId w:val="1"/>
        </w:numPr>
        <w:tabs>
          <w:tab w:val="left" w:pos="457"/>
        </w:tabs>
        <w:spacing w:after="80" w:line="360" w:lineRule="auto"/>
        <w:ind w:left="466" w:right="323" w:hanging="351"/>
        <w:rPr>
          <w:rFonts w:hint="eastAsia" w:asciiTheme="minorEastAsia" w:hAnsiTheme="minorEastAsia" w:eastAsiaTheme="minorEastAsia"/>
          <w:sz w:val="21"/>
        </w:rPr>
      </w:pPr>
      <w:r>
        <w:rPr>
          <w:rFonts w:asciiTheme="minorEastAsia" w:hAnsiTheme="minorEastAsia" w:eastAsiaTheme="minorEastAsia"/>
          <w:spacing w:val="-2"/>
          <w:sz w:val="21"/>
        </w:rPr>
        <w:t>此协议对全体作者均有约束力，签字的作者保证其本人具有签署此协议书并做出各项承诺之权利。</w:t>
      </w:r>
    </w:p>
    <w:p w14:paraId="570DDD3B">
      <w:pPr>
        <w:pStyle w:val="12"/>
        <w:numPr>
          <w:ilvl w:val="0"/>
          <w:numId w:val="1"/>
        </w:numPr>
        <w:tabs>
          <w:tab w:val="left" w:pos="457"/>
        </w:tabs>
        <w:spacing w:after="80" w:line="360" w:lineRule="auto"/>
        <w:ind w:left="468" w:right="275" w:hanging="360"/>
        <w:rPr>
          <w:rFonts w:hint="eastAsia" w:asciiTheme="minorEastAsia" w:hAnsiTheme="minorEastAsia" w:eastAsiaTheme="minorEastAsia"/>
          <w:sz w:val="21"/>
        </w:rPr>
      </w:pPr>
      <w:r>
        <w:rPr>
          <w:rFonts w:asciiTheme="minorEastAsia" w:hAnsiTheme="minorEastAsia" w:eastAsiaTheme="minorEastAsia"/>
          <w:spacing w:val="-2"/>
          <w:sz w:val="21"/>
        </w:rPr>
        <w:t>作者自愿将其拥有的对该论文（各种语言版本）的</w:t>
      </w:r>
      <w:r>
        <w:rPr>
          <w:rFonts w:hint="eastAsia" w:asciiTheme="minorEastAsia" w:hAnsiTheme="minorEastAsia" w:eastAsiaTheme="minorEastAsia"/>
          <w:spacing w:val="-2"/>
          <w:sz w:val="21"/>
          <w:highlight w:val="none"/>
        </w:rPr>
        <w:t>版权（包括但不限于</w:t>
      </w:r>
      <w:r>
        <w:rPr>
          <w:rFonts w:asciiTheme="minorEastAsia" w:hAnsiTheme="minorEastAsia" w:eastAsiaTheme="minorEastAsia"/>
          <w:spacing w:val="-2"/>
          <w:sz w:val="21"/>
          <w:highlight w:val="none"/>
        </w:rPr>
        <w:t>汇编权、翻译权、印刷版和电子版的复制权、信息网络传播权和发行权</w:t>
      </w:r>
      <w:r>
        <w:rPr>
          <w:rFonts w:hint="eastAsia" w:asciiTheme="minorEastAsia" w:hAnsiTheme="minorEastAsia" w:eastAsiaTheme="minorEastAsia"/>
          <w:spacing w:val="-2"/>
          <w:sz w:val="21"/>
          <w:highlight w:val="none"/>
        </w:rPr>
        <w:t>）</w:t>
      </w:r>
      <w:r>
        <w:rPr>
          <w:rFonts w:asciiTheme="minorEastAsia" w:hAnsiTheme="minorEastAsia" w:eastAsiaTheme="minorEastAsia"/>
          <w:spacing w:val="-2"/>
          <w:sz w:val="21"/>
          <w:highlight w:val="none"/>
        </w:rPr>
        <w:t>在全世界范围内转让给《分析测试学报》编辑部</w:t>
      </w:r>
      <w:r>
        <w:rPr>
          <w:rFonts w:hint="eastAsia" w:asciiTheme="minorEastAsia" w:hAnsiTheme="minorEastAsia" w:eastAsiaTheme="minorEastAsia"/>
          <w:spacing w:val="-2"/>
          <w:sz w:val="21"/>
          <w:highlight w:val="none"/>
        </w:rPr>
        <w:t>。该刊编辑部将成为该论文的版权持有方。此外，作者</w:t>
      </w:r>
      <w:r>
        <w:rPr>
          <w:rFonts w:asciiTheme="minorEastAsia" w:hAnsiTheme="minorEastAsia" w:eastAsiaTheme="minorEastAsia"/>
          <w:spacing w:val="-2"/>
          <w:sz w:val="21"/>
          <w:highlight w:val="none"/>
        </w:rPr>
        <w:t>同意该论文在</w:t>
      </w:r>
      <w:r>
        <w:rPr>
          <w:rFonts w:hint="eastAsia" w:asciiTheme="minorEastAsia" w:hAnsiTheme="minorEastAsia" w:eastAsiaTheme="minorEastAsia"/>
          <w:spacing w:val="-2"/>
          <w:sz w:val="21"/>
          <w:highlight w:val="none"/>
        </w:rPr>
        <w:t>《分析测试学报》官网以及</w:t>
      </w:r>
      <w:r>
        <w:rPr>
          <w:rFonts w:asciiTheme="minorEastAsia" w:hAnsiTheme="minorEastAsia" w:eastAsiaTheme="minorEastAsia"/>
          <w:spacing w:val="-2"/>
          <w:sz w:val="21"/>
          <w:highlight w:val="none"/>
        </w:rPr>
        <w:t>中国知网等有关数据库中进行数字出版。</w:t>
      </w:r>
    </w:p>
    <w:p w14:paraId="63FF46F9">
      <w:pPr>
        <w:pStyle w:val="12"/>
        <w:numPr>
          <w:ilvl w:val="0"/>
          <w:numId w:val="1"/>
        </w:numPr>
        <w:tabs>
          <w:tab w:val="left" w:pos="462"/>
        </w:tabs>
        <w:spacing w:after="80" w:line="360" w:lineRule="auto"/>
        <w:ind w:left="461" w:right="0" w:hanging="347"/>
        <w:rPr>
          <w:rFonts w:hint="eastAsia" w:asciiTheme="minorEastAsia" w:hAnsiTheme="minorEastAsia" w:eastAsiaTheme="minorEastAsia"/>
          <w:sz w:val="21"/>
        </w:rPr>
      </w:pPr>
      <w:r>
        <w:rPr>
          <w:rFonts w:asciiTheme="minorEastAsia" w:hAnsiTheme="minorEastAsia" w:eastAsiaTheme="minorEastAsia"/>
          <w:spacing w:val="-5"/>
          <w:sz w:val="21"/>
        </w:rPr>
        <w:t>依照《中华人民共和国著作权法》有关规定，本刊有权对来稿进行修改、删节。</w:t>
      </w:r>
    </w:p>
    <w:p w14:paraId="213ECE2C">
      <w:pPr>
        <w:pStyle w:val="12"/>
        <w:numPr>
          <w:ilvl w:val="0"/>
          <w:numId w:val="1"/>
        </w:numPr>
        <w:tabs>
          <w:tab w:val="left" w:pos="464"/>
        </w:tabs>
        <w:spacing w:after="80" w:line="360" w:lineRule="auto"/>
        <w:ind w:right="275" w:hanging="351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pacing w:val="-3"/>
          <w:sz w:val="21"/>
          <w:highlight w:val="none"/>
        </w:rPr>
        <w:t>作者同意在该论文出版后，第三方用户可按照“知识共享”（Creative Commons）的“署名-非商业性使用-禁止演绎 4.0”（CC BY-NC-ND 4.0）许可协议使用该论文；作者本人则可在下列情况下继续使用该论文：1）按照CC BY-NC-ND 4.0许可协议使用该论文。2）</w:t>
      </w:r>
      <w:r>
        <w:rPr>
          <w:rFonts w:asciiTheme="minorEastAsia" w:hAnsiTheme="minorEastAsia" w:eastAsiaTheme="minorEastAsia"/>
          <w:spacing w:val="-2"/>
          <w:sz w:val="21"/>
        </w:rPr>
        <w:t>在其后继的作品中引用（或翻译）该论文中部分内容或将其汇编在作者非期刊类的文集中，但应注明发表于《分析测试学报》的年、卷、期。</w:t>
      </w:r>
    </w:p>
    <w:p w14:paraId="2140048A">
      <w:pPr>
        <w:pStyle w:val="12"/>
        <w:numPr>
          <w:ilvl w:val="0"/>
          <w:numId w:val="1"/>
        </w:numPr>
        <w:tabs>
          <w:tab w:val="left" w:pos="462"/>
        </w:tabs>
        <w:spacing w:after="80" w:line="360" w:lineRule="auto"/>
        <w:ind w:left="466" w:hanging="351"/>
        <w:rPr>
          <w:rFonts w:hint="eastAsia" w:asciiTheme="minorEastAsia" w:hAnsiTheme="minorEastAsia" w:eastAsiaTheme="minorEastAsia"/>
          <w:sz w:val="21"/>
        </w:rPr>
      </w:pPr>
      <w:r>
        <w:rPr>
          <w:rFonts w:asciiTheme="minorEastAsia" w:hAnsiTheme="minorEastAsia" w:eastAsiaTheme="minorEastAsia"/>
          <w:spacing w:val="-2"/>
          <w:sz w:val="21"/>
        </w:rPr>
        <w:t>该论文在《分析测试学报》（不论以任何形式）首次发表后，编辑部将向作者支付一次性稿酬（含版权转让费）。</w:t>
      </w:r>
    </w:p>
    <w:p w14:paraId="07E67516">
      <w:pPr>
        <w:pStyle w:val="12"/>
        <w:numPr>
          <w:ilvl w:val="0"/>
          <w:numId w:val="1"/>
        </w:numPr>
        <w:tabs>
          <w:tab w:val="left" w:pos="457"/>
        </w:tabs>
        <w:spacing w:after="80" w:line="360" w:lineRule="auto"/>
        <w:ind w:left="468" w:hanging="356"/>
        <w:rPr>
          <w:rFonts w:hint="eastAsia" w:asciiTheme="minorEastAsia" w:hAnsiTheme="minorEastAsia" w:eastAsiaTheme="minorEastAsia"/>
          <w:sz w:val="21"/>
        </w:rPr>
      </w:pPr>
      <w:r>
        <w:rPr>
          <w:rFonts w:asciiTheme="minorEastAsia" w:hAnsiTheme="minorEastAsia" w:eastAsiaTheme="minorEastAsia"/>
          <w:spacing w:val="-2"/>
          <w:sz w:val="21"/>
        </w:rPr>
        <w:t>其他未尽事宜，如发生问题，双方将协商解决；若协商不果，则按照《中华人民共和国著作权法》和其他相关的法律法规处理。</w:t>
      </w:r>
    </w:p>
    <w:p w14:paraId="62CC58C7">
      <w:pPr>
        <w:pStyle w:val="12"/>
        <w:numPr>
          <w:ilvl w:val="0"/>
          <w:numId w:val="1"/>
        </w:numPr>
        <w:tabs>
          <w:tab w:val="left" w:pos="580"/>
        </w:tabs>
        <w:spacing w:after="80" w:line="360" w:lineRule="auto"/>
        <w:ind w:left="108" w:right="820" w:firstLine="4"/>
        <w:rPr>
          <w:rFonts w:hint="eastAsia" w:asciiTheme="minorEastAsia" w:hAnsiTheme="minorEastAsia" w:eastAsiaTheme="minorEastAsia"/>
          <w:sz w:val="21"/>
        </w:rPr>
      </w:pPr>
      <w:r>
        <w:rPr>
          <w:rFonts w:asciiTheme="minorEastAsia" w:hAnsiTheme="minorEastAsia" w:eastAsiaTheme="minorEastAsia"/>
          <w:spacing w:val="-2"/>
          <w:sz w:val="21"/>
        </w:rPr>
        <w:t>本协议自全体作者签字之日起生效。协议电子版扫描件与原件具有同等法律效力。</w:t>
      </w:r>
    </w:p>
    <w:p w14:paraId="2B7605F3">
      <w:pPr>
        <w:pStyle w:val="12"/>
        <w:tabs>
          <w:tab w:val="left" w:pos="580"/>
        </w:tabs>
        <w:spacing w:before="240" w:after="80" w:line="360" w:lineRule="auto"/>
        <w:ind w:left="112" w:right="820" w:firstLine="0"/>
        <w:rPr>
          <w:rFonts w:hint="eastAsia" w:asciiTheme="minorEastAsia" w:hAnsiTheme="minorEastAsia" w:eastAsiaTheme="minorEastAsia"/>
          <w:sz w:val="21"/>
        </w:rPr>
      </w:pPr>
      <w:r>
        <w:rPr>
          <w:rFonts w:asciiTheme="minorEastAsia" w:hAnsiTheme="minorEastAsia" w:eastAsiaTheme="minorEastAsia"/>
          <w:spacing w:val="-2"/>
          <w:sz w:val="21"/>
        </w:rPr>
        <w:t>全体作者签字：</w:t>
      </w:r>
    </w:p>
    <w:p w14:paraId="7A2A11EF">
      <w:pPr>
        <w:pStyle w:val="3"/>
        <w:tabs>
          <w:tab w:val="left" w:pos="6507"/>
          <w:tab w:val="left" w:pos="7279"/>
        </w:tabs>
        <w:ind w:left="5770"/>
        <w:rPr>
          <w:rFonts w:hint="eastAsia" w:asciiTheme="minorEastAsia" w:hAnsiTheme="minorEastAsia" w:eastAsiaTheme="minorEastAsia"/>
        </w:rPr>
      </w:pPr>
      <w:r>
        <w:rPr>
          <w:rFonts w:asciiTheme="minorEastAsia" w:hAnsiTheme="minorEastAsia" w:eastAsiaTheme="minorEastAsia"/>
          <w:spacing w:val="-10"/>
        </w:rPr>
        <w:t>年</w:t>
      </w:r>
      <w:r>
        <w:rPr>
          <w:rFonts w:asciiTheme="minorEastAsia" w:hAnsiTheme="minorEastAsia" w:eastAsiaTheme="minorEastAsia"/>
        </w:rPr>
        <w:tab/>
      </w:r>
      <w:r>
        <w:rPr>
          <w:rFonts w:asciiTheme="minorEastAsia" w:hAnsiTheme="minorEastAsia" w:eastAsiaTheme="minorEastAsia"/>
          <w:spacing w:val="-10"/>
        </w:rPr>
        <w:t>月</w:t>
      </w:r>
      <w:r>
        <w:rPr>
          <w:rFonts w:asciiTheme="minorEastAsia" w:hAnsiTheme="minorEastAsia" w:eastAsiaTheme="minorEastAsia"/>
        </w:rPr>
        <w:tab/>
      </w:r>
      <w:r>
        <w:rPr>
          <w:rFonts w:asciiTheme="minorEastAsia" w:hAnsiTheme="minorEastAsia" w:eastAsiaTheme="minorEastAsia"/>
          <w:spacing w:val="-10"/>
        </w:rPr>
        <w:t>日</w:t>
      </w:r>
    </w:p>
    <w:sectPr>
      <w:type w:val="continuous"/>
      <w:pgSz w:w="11910" w:h="16840"/>
      <w:pgMar w:top="1134" w:right="1321" w:bottom="907" w:left="166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F73D1A"/>
    <w:multiLevelType w:val="multilevel"/>
    <w:tmpl w:val="30F73D1A"/>
    <w:lvl w:ilvl="0" w:tentative="0">
      <w:start w:val="1"/>
      <w:numFmt w:val="decimal"/>
      <w:lvlText w:val="%1."/>
      <w:lvlJc w:val="left"/>
      <w:pPr>
        <w:ind w:left="464" w:hanging="344"/>
      </w:pPr>
      <w:rPr>
        <w:rFonts w:hint="default" w:ascii="Arial" w:hAnsi="Arial" w:eastAsia="Arial" w:cs="Arial"/>
        <w:b w:val="0"/>
        <w:bCs w:val="0"/>
        <w:i w:val="0"/>
        <w:iCs w:val="0"/>
        <w:spacing w:val="-2"/>
        <w:w w:val="99"/>
        <w:sz w:val="21"/>
        <w:szCs w:val="21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306" w:hanging="34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153" w:hanging="34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999" w:hanging="34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846" w:hanging="34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693" w:hanging="34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539" w:hanging="34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386" w:hanging="34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232" w:hanging="344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322"/>
    <w:rsid w:val="000004C1"/>
    <w:rsid w:val="00020C52"/>
    <w:rsid w:val="000676C2"/>
    <w:rsid w:val="00092041"/>
    <w:rsid w:val="000C2DB3"/>
    <w:rsid w:val="000D5040"/>
    <w:rsid w:val="000D7D00"/>
    <w:rsid w:val="001E3172"/>
    <w:rsid w:val="00211136"/>
    <w:rsid w:val="002237D8"/>
    <w:rsid w:val="002372AD"/>
    <w:rsid w:val="00243C0E"/>
    <w:rsid w:val="00262C9E"/>
    <w:rsid w:val="0027029D"/>
    <w:rsid w:val="00274B4F"/>
    <w:rsid w:val="002D0A19"/>
    <w:rsid w:val="002E0B25"/>
    <w:rsid w:val="00305F82"/>
    <w:rsid w:val="00314EBD"/>
    <w:rsid w:val="00347322"/>
    <w:rsid w:val="003557CA"/>
    <w:rsid w:val="003F7CB6"/>
    <w:rsid w:val="004E5685"/>
    <w:rsid w:val="005C7A8B"/>
    <w:rsid w:val="005D25B5"/>
    <w:rsid w:val="005F5440"/>
    <w:rsid w:val="006179FF"/>
    <w:rsid w:val="006F5DA4"/>
    <w:rsid w:val="007530BA"/>
    <w:rsid w:val="007600B8"/>
    <w:rsid w:val="00781DE8"/>
    <w:rsid w:val="007D6BA8"/>
    <w:rsid w:val="007D7202"/>
    <w:rsid w:val="00896188"/>
    <w:rsid w:val="008C2DD6"/>
    <w:rsid w:val="009443F0"/>
    <w:rsid w:val="009968D4"/>
    <w:rsid w:val="009F2179"/>
    <w:rsid w:val="00A025B0"/>
    <w:rsid w:val="00A30F5A"/>
    <w:rsid w:val="00A93C03"/>
    <w:rsid w:val="00AD4EB1"/>
    <w:rsid w:val="00B06A7C"/>
    <w:rsid w:val="00C379F5"/>
    <w:rsid w:val="00C83094"/>
    <w:rsid w:val="00C92507"/>
    <w:rsid w:val="00D00783"/>
    <w:rsid w:val="00D84D28"/>
    <w:rsid w:val="00DB24CA"/>
    <w:rsid w:val="00DE6765"/>
    <w:rsid w:val="00E11E25"/>
    <w:rsid w:val="00E130BE"/>
    <w:rsid w:val="00E22B0B"/>
    <w:rsid w:val="00E300FD"/>
    <w:rsid w:val="00EE4DA3"/>
    <w:rsid w:val="00F15BB5"/>
    <w:rsid w:val="00F21135"/>
    <w:rsid w:val="00F9014E"/>
    <w:rsid w:val="00FA22B5"/>
    <w:rsid w:val="00FB1DA2"/>
    <w:rsid w:val="32B80988"/>
    <w:rsid w:val="413C2182"/>
    <w:rsid w:val="53CE7B32"/>
    <w:rsid w:val="6CED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</w:style>
  <w:style w:type="paragraph" w:styleId="3">
    <w:name w:val="Body Text"/>
    <w:basedOn w:val="1"/>
    <w:qFormat/>
    <w:uiPriority w:val="1"/>
    <w:rPr>
      <w:sz w:val="21"/>
      <w:szCs w:val="21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qFormat/>
    <w:uiPriority w:val="10"/>
    <w:pPr>
      <w:spacing w:before="43"/>
      <w:ind w:left="1734" w:right="1822"/>
      <w:jc w:val="center"/>
    </w:pPr>
    <w:rPr>
      <w:rFonts w:ascii="黑体" w:hAnsi="黑体" w:eastAsia="黑体" w:cs="黑体"/>
      <w:sz w:val="32"/>
      <w:szCs w:val="32"/>
    </w:rPr>
  </w:style>
  <w:style w:type="paragraph" w:styleId="7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ind w:left="464" w:right="278" w:hanging="351"/>
      <w:jc w:val="both"/>
    </w:p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页眉 字符"/>
    <w:basedOn w:val="9"/>
    <w:link w:val="5"/>
    <w:qFormat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15">
    <w:name w:val="页脚 字符"/>
    <w:basedOn w:val="9"/>
    <w:link w:val="4"/>
    <w:qFormat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16">
    <w:name w:val="批注文字 字符"/>
    <w:basedOn w:val="9"/>
    <w:link w:val="2"/>
    <w:semiHidden/>
    <w:qFormat/>
    <w:uiPriority w:val="99"/>
    <w:rPr>
      <w:rFonts w:ascii="宋体" w:hAnsi="宋体" w:eastAsia="宋体" w:cs="宋体"/>
      <w:lang w:eastAsia="zh-CN"/>
    </w:rPr>
  </w:style>
  <w:style w:type="character" w:customStyle="1" w:styleId="17">
    <w:name w:val="批注主题 字符"/>
    <w:basedOn w:val="16"/>
    <w:link w:val="7"/>
    <w:semiHidden/>
    <w:qFormat/>
    <w:uiPriority w:val="99"/>
    <w:rPr>
      <w:rFonts w:ascii="宋体" w:hAnsi="宋体" w:eastAsia="宋体" w:cs="宋体"/>
      <w:b/>
      <w:bCs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25F98-C3D6-42D0-A9BE-93D8E65535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875</Words>
  <Characters>910</Characters>
  <Lines>6</Lines>
  <Paragraphs>1</Paragraphs>
  <TotalTime>0</TotalTime>
  <ScaleCrop>false</ScaleCrop>
  <LinksUpToDate>false</LinksUpToDate>
  <CharactersWithSpaces>918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2026-09-16T07:12:00Z</dcterms:created>
  <dc:creator>Administrator</dc:creator>
  <cp:lastModifiedBy>1</cp:lastModifiedBy>
  <dcterms:modified xsi:type="dcterms:W3CDTF">2026-09-22T01:02:18Z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2026-09-11T00:00:00Z</vt:filetime>
  </property>
  <property fmtid="{D5CDD505-2E9C-101B-9397-08002B2CF9AE}" pid="5" name="SourceModified">
    <vt:lpwstr>D:20251111170758+08'00'</vt:lpwstr>
  </property>
  <property fmtid="{D5CDD505-2E9C-101B-9397-08002B2CF9AE}" pid="6" name="KSOTemplateDocerSaveRecord">
    <vt:lpwstr>eyJoZGlkIjoiOTlmNGRiMzY1MjkxYWEzMmZjODAwNWFmZDcwMGZiNTkiLCJ1c2VySWQiOiIyNDgzMzU1NTgifQ==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973677CC28824D43BE34967203544056_12</vt:lpwstr>
  </property>
</Properties>
</file>